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 ПЕРВОМАЙСКОГО РАЙОНА ОРЕНБУРГСКОЙ ОБЛАСТИ</w:t>
      </w:r>
    </w:p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5633A6" w:rsidRPr="005633A6" w:rsidRDefault="005633A6" w:rsidP="005633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03.09.2015                                                                        № 58-п </w:t>
      </w:r>
    </w:p>
    <w:p w:rsidR="005633A6" w:rsidRPr="005633A6" w:rsidRDefault="005633A6" w:rsidP="0056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порядке представления сведений о расходах лицами,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33A6" w:rsidRPr="005633A6" w:rsidRDefault="005633A6" w:rsidP="005633A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3 Федерального закона от 03.12.2012</w:t>
      </w:r>
      <w:r w:rsidRPr="005633A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633A6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Pr="005633A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230-ФЗ «О 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доходам»: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5" w:history="1">
        <w:r w:rsidRPr="005633A6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сведений о расходах лицами,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 согласно приложению.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5633A6" w:rsidRPr="005633A6" w:rsidRDefault="005633A6" w:rsidP="005633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распоряжение вступает в силу после  его  обнародования на </w:t>
      </w:r>
      <w:r w:rsidRPr="00563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информационных стендах: в здании администрации </w:t>
      </w: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 образования Красновский  сельсовет по адресу </w:t>
      </w:r>
      <w:proofErr w:type="spell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>расное</w:t>
      </w:r>
      <w:proofErr w:type="spell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, ул. Ленина, д. 54; в здании Красновского сельского Дома культуры по адресу с. Красное, ул. Ленина, д.51; в здании Каменского  сельского клуба по адресу с. Каменное, ул. Школьная, д.7; в здании  </w:t>
      </w:r>
      <w:proofErr w:type="spell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Тепловского</w:t>
      </w:r>
      <w:proofErr w:type="spell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по адресу с. Теплое, ул. Советская, д. 11; в здании муниципального образовательного учреждения «</w:t>
      </w:r>
      <w:proofErr w:type="spell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Таловская</w:t>
      </w:r>
      <w:proofErr w:type="spell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школа» по адресу  с. Таловое, ул. Советская, д.  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17</w:t>
      </w:r>
      <w:proofErr w:type="gram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63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подлежит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3A6" w:rsidRPr="005633A6" w:rsidRDefault="005633A6" w:rsidP="005633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5633A6" w:rsidRPr="005633A6" w:rsidRDefault="005633A6" w:rsidP="005633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                     </w:t>
      </w:r>
      <w:proofErr w:type="spell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А.В.Ковтун</w:t>
      </w:r>
      <w:proofErr w:type="spell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5633A6" w:rsidRPr="005633A6" w:rsidRDefault="005633A6" w:rsidP="005633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3A6" w:rsidRPr="005633A6" w:rsidRDefault="005633A6" w:rsidP="005633A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Красновский сельсовет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5633A6" w:rsidRPr="005633A6" w:rsidRDefault="005633A6" w:rsidP="005633A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3A6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от  03.09.2015  № 58-п 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33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Порядок </w:t>
      </w:r>
      <w:r w:rsidRPr="005633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представления сведений о расходах лицами,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</w:t>
      </w:r>
      <w:r w:rsidRPr="005633A6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633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(далее - Порядок)</w:t>
      </w:r>
    </w:p>
    <w:p w:rsidR="005633A6" w:rsidRPr="005633A6" w:rsidRDefault="005633A6" w:rsidP="0056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служащие, замещающие должности муниципальной службы в администрации муниципального образования Красновский сельсовет Первомайского района Оренбургской области (далее - муниципальные служащие), включенные в </w:t>
      </w:r>
      <w:hyperlink r:id="rId6" w:history="1">
        <w:r w:rsidRPr="005633A6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5633A6">
        <w:rPr>
          <w:rFonts w:ascii="Arial" w:eastAsia="Times New Roman" w:hAnsi="Arial" w:cs="Arial"/>
          <w:sz w:val="24"/>
          <w:szCs w:val="24"/>
          <w:lang w:eastAsia="ru-RU"/>
        </w:rPr>
        <w:t>, установленный нормативным правовым актом администрации муниципального образования Красновский сельсовет Первомайского района Оренбургской области, обязаны представлять представителю нанимателя (работодателю) - главе муниципального образования Красновский сельсовет Первомайского района Оренбургской области, сведения о своих расходах, о расходах своих супруги (супруга) и несовершеннолетних</w:t>
      </w:r>
      <w:proofErr w:type="gram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детей.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 обязаны представлять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3. Сведения о расходах представляются муниципальному служащему, выполняющему обязанности по ведению кадровой работы.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4. Сведения о расходах отражаются в соответствующем разделе </w:t>
      </w:r>
      <w:hyperlink r:id="rId7" w:history="1">
        <w:r w:rsidRPr="005633A6">
          <w:rPr>
            <w:rFonts w:ascii="Arial" w:eastAsia="Times New Roman" w:hAnsi="Arial" w:cs="Arial"/>
            <w:sz w:val="24"/>
            <w:szCs w:val="24"/>
            <w:lang w:eastAsia="ru-RU"/>
          </w:rPr>
          <w:t>справки</w:t>
        </w:r>
      </w:hyperlink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5. Сведения о расходах представляются ежегодно, не позднее 30 апреля года, следующего </w:t>
      </w:r>
      <w:proofErr w:type="gramStart"/>
      <w:r w:rsidRPr="005633A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633A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6. Муниципальные служащие предоставляют сведения о расходах за отчетный период с 1 января по 31 декабря.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7. Сведения о расходах относятся к информации ограниченного доступа.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8.  Лица, виновные в разглашении сведений о расходах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9. Сведения о расходах приобщаются к личному делу муниципального служащего.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A6">
        <w:rPr>
          <w:rFonts w:ascii="Arial" w:eastAsia="Times New Roman" w:hAnsi="Arial" w:cs="Arial"/>
          <w:sz w:val="24"/>
          <w:szCs w:val="24"/>
          <w:lang w:eastAsia="ru-RU"/>
        </w:rPr>
        <w:t>10. В случае не предоставления или предоставления неполных или недостоверных сведений о расходах муниципальный служащий несет ответственность в соответствии с законодательством Российской Федерации.</w:t>
      </w:r>
    </w:p>
    <w:p w:rsidR="005633A6" w:rsidRPr="005633A6" w:rsidRDefault="005633A6" w:rsidP="0056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5633A6" w:rsidRPr="005633A6" w:rsidRDefault="005633A6" w:rsidP="005633A6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7"/>
    <w:rsid w:val="000A5517"/>
    <w:rsid w:val="005633A6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5013AB4059C55024A2E39E91828E8F2CD0B4A452A6CEC47806D47C3C4A9FEA348838AC95CDDA4o31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5013AB4059C55024A3034FF7475ECF3C05142462662B31DDF361A94CDA3A9E407DAC88D51DCA03B7605o71CK" TargetMode="External"/><Relationship Id="rId5" Type="http://schemas.openxmlformats.org/officeDocument/2006/relationships/hyperlink" Target="consultantplus://offline/ref=74F43ACFF6011930C77BDF196F7A901D42325EB9A2712A38775282E697D9D7705AED437EE902175C5F7B7919r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2020-07-20T11:18:00Z</dcterms:created>
  <dcterms:modified xsi:type="dcterms:W3CDTF">2020-07-20T11:18:00Z</dcterms:modified>
</cp:coreProperties>
</file>